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8DCE5" w14:textId="626C2E54" w:rsidR="00286D35" w:rsidRDefault="00F613CE" w:rsidP="00F613CE">
      <w:pPr>
        <w:pStyle w:val="NoSpacing"/>
        <w:jc w:val="center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 wp14:anchorId="6B3A40F4" wp14:editId="51B80A4A">
            <wp:extent cx="5200650" cy="684530"/>
            <wp:effectExtent l="0" t="0" r="0" b="1270"/>
            <wp:docPr id="1851789554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789554" name="Picture 1" descr="A black and blue logo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8548" cy="68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38CF5" w14:textId="77777777" w:rsidR="00F613CE" w:rsidRDefault="00F613CE" w:rsidP="00326347">
      <w:pPr>
        <w:jc w:val="center"/>
        <w:rPr>
          <w:b/>
          <w:bCs/>
          <w:sz w:val="28"/>
          <w:szCs w:val="28"/>
        </w:rPr>
      </w:pPr>
    </w:p>
    <w:p w14:paraId="4747F15A" w14:textId="77777777" w:rsidR="005F7A9A" w:rsidRDefault="005F7A9A" w:rsidP="005F7A9A">
      <w:pPr>
        <w:rPr>
          <w:b/>
          <w:bCs/>
        </w:rPr>
      </w:pPr>
    </w:p>
    <w:p w14:paraId="4619FC94" w14:textId="6E6C2EAF" w:rsidR="005F7A9A" w:rsidRDefault="005F7A9A" w:rsidP="005F7A9A">
      <w:pPr>
        <w:rPr>
          <w:b/>
          <w:bCs/>
        </w:rPr>
      </w:pPr>
      <w:r>
        <w:rPr>
          <w:b/>
          <w:bCs/>
        </w:rPr>
        <w:t>TDFM-136B Front Panel Upgrade:</w:t>
      </w:r>
    </w:p>
    <w:p w14:paraId="25845717" w14:textId="6797D02B" w:rsidR="005F7A9A" w:rsidRDefault="005F7A9A" w:rsidP="005F7A9A">
      <w:pPr>
        <w:rPr>
          <w:b/>
          <w:bCs/>
        </w:rPr>
      </w:pPr>
      <w:r w:rsidRPr="00094807">
        <w:rPr>
          <w:b/>
          <w:bCs/>
        </w:rPr>
        <w:t xml:space="preserve">SPECIAL CONSIDERATION:  </w:t>
      </w:r>
      <w:r>
        <w:rPr>
          <w:b/>
          <w:bCs/>
        </w:rPr>
        <w:t>Please Read prior to Installation</w:t>
      </w:r>
    </w:p>
    <w:p w14:paraId="610DE22C" w14:textId="77777777" w:rsidR="005F7A9A" w:rsidRDefault="005F7A9A" w:rsidP="005F7A9A">
      <w:pPr>
        <w:rPr>
          <w:b/>
          <w:bCs/>
        </w:rPr>
      </w:pPr>
    </w:p>
    <w:p w14:paraId="6CAAA380" w14:textId="77777777" w:rsidR="005F7A9A" w:rsidRPr="00094807" w:rsidRDefault="005F7A9A" w:rsidP="005F7A9A">
      <w:pPr>
        <w:rPr>
          <w:b/>
          <w:bCs/>
        </w:rPr>
      </w:pPr>
      <w:r w:rsidRPr="00094807">
        <w:rPr>
          <w:b/>
          <w:bCs/>
        </w:rPr>
        <w:t xml:space="preserve"> FRONT PANEL UPGRADE PROCEEDURE</w:t>
      </w:r>
      <w:r>
        <w:rPr>
          <w:b/>
          <w:bCs/>
        </w:rPr>
        <w:t xml:space="preserve"> </w:t>
      </w:r>
    </w:p>
    <w:p w14:paraId="694F4674" w14:textId="372B81C3" w:rsidR="005F7A9A" w:rsidRDefault="005F7A9A" w:rsidP="005F7A9A">
      <w:r>
        <w:t xml:space="preserve">Included in this upgrade package is special Front Panel upgrade </w:t>
      </w:r>
      <w:r w:rsidR="00A33F12">
        <w:t>software, this</w:t>
      </w:r>
      <w:r>
        <w:t xml:space="preserve"> software is only required if your operations require more than 1</w:t>
      </w:r>
      <w:r w:rsidR="00A33F12">
        <w:t>6</w:t>
      </w:r>
      <w:r>
        <w:t xml:space="preserve"> Scan Zones</w:t>
      </w:r>
      <w:r w:rsidR="00A33F12">
        <w:t xml:space="preserve">. </w:t>
      </w:r>
    </w:p>
    <w:p w14:paraId="348D9FB1" w14:textId="77777777" w:rsidR="005F7A9A" w:rsidRDefault="005F7A9A" w:rsidP="005F7A9A">
      <w:pPr>
        <w:rPr>
          <w:b/>
          <w:bCs/>
        </w:rPr>
      </w:pPr>
    </w:p>
    <w:p w14:paraId="214ED225" w14:textId="7F95E560" w:rsidR="005F7A9A" w:rsidRDefault="005F7A9A" w:rsidP="005F7A9A">
      <w:r w:rsidRPr="00094807">
        <w:rPr>
          <w:b/>
          <w:bCs/>
        </w:rPr>
        <w:t>MOD 5 PRECAUTION</w:t>
      </w:r>
      <w:r>
        <w:t>:</w:t>
      </w:r>
    </w:p>
    <w:p w14:paraId="67E08E89" w14:textId="084BB5C6" w:rsidR="005F7A9A" w:rsidRPr="00094807" w:rsidRDefault="005F7A9A" w:rsidP="005F7A9A">
      <w:pPr>
        <w:rPr>
          <w:b/>
          <w:bCs/>
          <w:i/>
          <w:iCs/>
          <w:color w:val="404040" w:themeColor="text1" w:themeTint="BF"/>
          <w:u w:val="single"/>
        </w:rPr>
      </w:pPr>
      <w:r w:rsidRPr="00094807">
        <w:rPr>
          <w:color w:val="404040" w:themeColor="text1" w:themeTint="BF"/>
        </w:rPr>
        <w:t xml:space="preserve"> </w:t>
      </w:r>
      <w:r w:rsidRPr="00094807">
        <w:rPr>
          <w:b/>
          <w:bCs/>
          <w:i/>
          <w:iCs/>
          <w:color w:val="404040" w:themeColor="text1" w:themeTint="BF"/>
          <w:u w:val="single"/>
        </w:rPr>
        <w:t xml:space="preserve">If your radio is BOTH marked as MOD </w:t>
      </w:r>
      <w:r w:rsidR="00A33F12" w:rsidRPr="00094807">
        <w:rPr>
          <w:b/>
          <w:bCs/>
          <w:i/>
          <w:iCs/>
          <w:color w:val="404040" w:themeColor="text1" w:themeTint="BF"/>
          <w:u w:val="single"/>
        </w:rPr>
        <w:t>5 and</w:t>
      </w:r>
      <w:r w:rsidRPr="00094807">
        <w:rPr>
          <w:b/>
          <w:bCs/>
          <w:i/>
          <w:iCs/>
          <w:color w:val="404040" w:themeColor="text1" w:themeTint="BF"/>
          <w:u w:val="single"/>
        </w:rPr>
        <w:t xml:space="preserve"> REQUIRES more than 15 SCAN ZONES. </w:t>
      </w:r>
    </w:p>
    <w:p w14:paraId="2CC90758" w14:textId="53AA6726" w:rsidR="005F7A9A" w:rsidRDefault="005F7A9A" w:rsidP="005F7A9A">
      <w:r>
        <w:t xml:space="preserve">Your radio will require the front panel software upgrade included in the upgrade package.  This upgrade is best performed by an experienced Avionic technician or your radio </w:t>
      </w:r>
      <w:r w:rsidR="00A33F12">
        <w:t xml:space="preserve">shop, </w:t>
      </w:r>
      <w:proofErr w:type="gramStart"/>
      <w:r w:rsidR="00A33F12">
        <w:t>As</w:t>
      </w:r>
      <w:proofErr w:type="gramEnd"/>
      <w:r>
        <w:t xml:space="preserve"> it does require partial disassembly of the radio, with a specific instruction sets </w:t>
      </w:r>
      <w:proofErr w:type="gramStart"/>
      <w:r w:rsidR="00A33F12">
        <w:t>in regard to</w:t>
      </w:r>
      <w:proofErr w:type="gramEnd"/>
      <w:r>
        <w:t xml:space="preserve"> reassembly of heat pads and Nexus components. </w:t>
      </w:r>
      <w:r w:rsidR="00A33F12">
        <w:t>Specific precautions</w:t>
      </w:r>
      <w:r>
        <w:t xml:space="preserve"> are to be followed.  This upgrade can easily be accomplished via Rado Masters, or Technisonic repair should you require.</w:t>
      </w:r>
    </w:p>
    <w:p w14:paraId="372B9230" w14:textId="77777777" w:rsidR="005F7A9A" w:rsidRDefault="005F7A9A" w:rsidP="005F7A9A">
      <w:r>
        <w:t xml:space="preserve"> </w:t>
      </w:r>
    </w:p>
    <w:p w14:paraId="266B6CB8" w14:textId="6615CE0B" w:rsidR="00563CEF" w:rsidRDefault="005F7A9A">
      <w:r>
        <w:t xml:space="preserve">Technisonic Support </w:t>
      </w:r>
      <w:proofErr w:type="gramStart"/>
      <w:r>
        <w:t xml:space="preserve">   (</w:t>
      </w:r>
      <w:proofErr w:type="gramEnd"/>
      <w:r>
        <w:t>905) 890-</w:t>
      </w:r>
      <w:proofErr w:type="gramStart"/>
      <w:r>
        <w:t>2113  Ext</w:t>
      </w:r>
      <w:proofErr w:type="gramEnd"/>
      <w:r>
        <w:t xml:space="preserve"> 209</w:t>
      </w:r>
    </w:p>
    <w:p w14:paraId="09BED610" w14:textId="17387AEB" w:rsidR="005F7A9A" w:rsidRDefault="005F7A9A">
      <w:r>
        <w:t>Radio Masters</w:t>
      </w:r>
      <w:r>
        <w:tab/>
        <w:t>(214) 320-9770</w:t>
      </w:r>
    </w:p>
    <w:p w14:paraId="0C845974" w14:textId="77777777" w:rsidR="005F7A9A" w:rsidRDefault="005F7A9A"/>
    <w:p w14:paraId="5F80E208" w14:textId="77777777" w:rsidR="005F7A9A" w:rsidRDefault="005F7A9A"/>
    <w:p w14:paraId="202F37F0" w14:textId="00637B64" w:rsidR="00830B87" w:rsidRDefault="00830B87" w:rsidP="00830B87">
      <w:pPr>
        <w:jc w:val="center"/>
      </w:pPr>
      <w:r>
        <w:rPr>
          <w:b/>
          <w:bCs/>
          <w:color w:val="404040" w:themeColor="text1" w:themeTint="BF"/>
          <w:sz w:val="22"/>
          <w:szCs w:val="22"/>
        </w:rPr>
        <w:t xml:space="preserve">Technisonic Industries </w:t>
      </w:r>
      <w:proofErr w:type="gramStart"/>
      <w:r>
        <w:rPr>
          <w:b/>
          <w:bCs/>
          <w:color w:val="404040" w:themeColor="text1" w:themeTint="BF"/>
          <w:sz w:val="22"/>
          <w:szCs w:val="22"/>
        </w:rPr>
        <w:t xml:space="preserve">Limited,   </w:t>
      </w:r>
      <w:proofErr w:type="gramEnd"/>
      <w:r>
        <w:rPr>
          <w:b/>
          <w:bCs/>
          <w:color w:val="404040" w:themeColor="text1" w:themeTint="BF"/>
          <w:sz w:val="22"/>
          <w:szCs w:val="22"/>
        </w:rPr>
        <w:t xml:space="preserve"> </w:t>
      </w:r>
      <w:r w:rsidRPr="00830B87">
        <w:rPr>
          <w:b/>
          <w:bCs/>
          <w:color w:val="404040" w:themeColor="text1" w:themeTint="BF"/>
          <w:sz w:val="22"/>
          <w:szCs w:val="22"/>
        </w:rPr>
        <w:t xml:space="preserve">240   Traders </w:t>
      </w:r>
      <w:proofErr w:type="gramStart"/>
      <w:r w:rsidRPr="00830B87">
        <w:rPr>
          <w:b/>
          <w:bCs/>
          <w:color w:val="404040" w:themeColor="text1" w:themeTint="BF"/>
          <w:sz w:val="22"/>
          <w:szCs w:val="22"/>
        </w:rPr>
        <w:t>Blvd,   Mississauga,  Ont.</w:t>
      </w:r>
      <w:proofErr w:type="gramEnd"/>
      <w:r w:rsidRPr="00830B87">
        <w:rPr>
          <w:b/>
          <w:bCs/>
          <w:color w:val="404040" w:themeColor="text1" w:themeTint="BF"/>
          <w:sz w:val="22"/>
          <w:szCs w:val="22"/>
        </w:rPr>
        <w:t xml:space="preserve">   </w:t>
      </w:r>
      <w:proofErr w:type="gramStart"/>
      <w:r w:rsidRPr="00830B87">
        <w:rPr>
          <w:b/>
          <w:bCs/>
          <w:color w:val="404040" w:themeColor="text1" w:themeTint="BF"/>
          <w:sz w:val="22"/>
          <w:szCs w:val="22"/>
        </w:rPr>
        <w:t>CA  L</w:t>
      </w:r>
      <w:proofErr w:type="gramEnd"/>
      <w:r w:rsidRPr="00830B87">
        <w:rPr>
          <w:b/>
          <w:bCs/>
          <w:color w:val="404040" w:themeColor="text1" w:themeTint="BF"/>
          <w:sz w:val="22"/>
          <w:szCs w:val="22"/>
        </w:rPr>
        <w:t xml:space="preserve">4Z 1W7 </w:t>
      </w:r>
      <w:proofErr w:type="gramStart"/>
      <w:r w:rsidRPr="00830B87">
        <w:rPr>
          <w:b/>
          <w:bCs/>
          <w:color w:val="404040" w:themeColor="text1" w:themeTint="BF"/>
          <w:sz w:val="22"/>
          <w:szCs w:val="22"/>
        </w:rPr>
        <w:t xml:space="preserve">   (</w:t>
      </w:r>
      <w:proofErr w:type="gramEnd"/>
      <w:r w:rsidRPr="00830B87">
        <w:rPr>
          <w:b/>
          <w:bCs/>
          <w:color w:val="404040" w:themeColor="text1" w:themeTint="BF"/>
          <w:sz w:val="22"/>
          <w:szCs w:val="22"/>
        </w:rPr>
        <w:t>905) 890-2113         Til.ca</w:t>
      </w:r>
    </w:p>
    <w:sectPr w:rsidR="00830B87" w:rsidSect="00830B87">
      <w:pgSz w:w="12240" w:h="15840"/>
      <w:pgMar w:top="720" w:right="1008" w:bottom="28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124D" w14:textId="77777777" w:rsidR="00BB2D08" w:rsidRDefault="00BB2D08" w:rsidP="005801A6">
      <w:pPr>
        <w:spacing w:after="0" w:line="240" w:lineRule="auto"/>
      </w:pPr>
      <w:r>
        <w:separator/>
      </w:r>
    </w:p>
  </w:endnote>
  <w:endnote w:type="continuationSeparator" w:id="0">
    <w:p w14:paraId="4758BF1A" w14:textId="77777777" w:rsidR="00BB2D08" w:rsidRDefault="00BB2D08" w:rsidP="0058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AD134" w14:textId="77777777" w:rsidR="00BB2D08" w:rsidRDefault="00BB2D08" w:rsidP="005801A6">
      <w:pPr>
        <w:spacing w:after="0" w:line="240" w:lineRule="auto"/>
      </w:pPr>
      <w:r>
        <w:separator/>
      </w:r>
    </w:p>
  </w:footnote>
  <w:footnote w:type="continuationSeparator" w:id="0">
    <w:p w14:paraId="176B9529" w14:textId="77777777" w:rsidR="00BB2D08" w:rsidRDefault="00BB2D08" w:rsidP="00580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44578"/>
    <w:multiLevelType w:val="hybridMultilevel"/>
    <w:tmpl w:val="A2E81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83759"/>
    <w:multiLevelType w:val="hybridMultilevel"/>
    <w:tmpl w:val="426229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978388F"/>
    <w:multiLevelType w:val="hybridMultilevel"/>
    <w:tmpl w:val="1202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609006">
    <w:abstractNumId w:val="1"/>
  </w:num>
  <w:num w:numId="2" w16cid:durableId="1268387183">
    <w:abstractNumId w:val="0"/>
  </w:num>
  <w:num w:numId="3" w16cid:durableId="2119908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47"/>
    <w:rsid w:val="00012352"/>
    <w:rsid w:val="00053F11"/>
    <w:rsid w:val="000914F0"/>
    <w:rsid w:val="000A6B62"/>
    <w:rsid w:val="000D230A"/>
    <w:rsid w:val="000D36DA"/>
    <w:rsid w:val="00102C45"/>
    <w:rsid w:val="00115A98"/>
    <w:rsid w:val="00121BA6"/>
    <w:rsid w:val="00123F0E"/>
    <w:rsid w:val="00176C19"/>
    <w:rsid w:val="001E7EF5"/>
    <w:rsid w:val="00286D35"/>
    <w:rsid w:val="002B240C"/>
    <w:rsid w:val="002E3471"/>
    <w:rsid w:val="00311033"/>
    <w:rsid w:val="00326347"/>
    <w:rsid w:val="004267FA"/>
    <w:rsid w:val="004606CC"/>
    <w:rsid w:val="00563CEF"/>
    <w:rsid w:val="005801A6"/>
    <w:rsid w:val="005A43F3"/>
    <w:rsid w:val="005C7EDD"/>
    <w:rsid w:val="005D7F05"/>
    <w:rsid w:val="005F7A9A"/>
    <w:rsid w:val="00622746"/>
    <w:rsid w:val="00717229"/>
    <w:rsid w:val="00830B87"/>
    <w:rsid w:val="008607FF"/>
    <w:rsid w:val="008944D1"/>
    <w:rsid w:val="00A01D87"/>
    <w:rsid w:val="00A33F12"/>
    <w:rsid w:val="00A513D2"/>
    <w:rsid w:val="00A7115E"/>
    <w:rsid w:val="00A83648"/>
    <w:rsid w:val="00AC3894"/>
    <w:rsid w:val="00B62782"/>
    <w:rsid w:val="00B634AC"/>
    <w:rsid w:val="00B7268F"/>
    <w:rsid w:val="00BB2D08"/>
    <w:rsid w:val="00C26890"/>
    <w:rsid w:val="00C83038"/>
    <w:rsid w:val="00C87021"/>
    <w:rsid w:val="00C922C2"/>
    <w:rsid w:val="00CA067B"/>
    <w:rsid w:val="00D03BA1"/>
    <w:rsid w:val="00D16849"/>
    <w:rsid w:val="00E00171"/>
    <w:rsid w:val="00E72E57"/>
    <w:rsid w:val="00EB7286"/>
    <w:rsid w:val="00F613CE"/>
    <w:rsid w:val="00FE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3CF464"/>
  <w15:chartTrackingRefBased/>
  <w15:docId w15:val="{55D68D1A-F87C-4F74-B5EA-DA166D28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A9A"/>
  </w:style>
  <w:style w:type="paragraph" w:styleId="Heading1">
    <w:name w:val="heading 1"/>
    <w:basedOn w:val="Normal"/>
    <w:next w:val="Normal"/>
    <w:link w:val="Heading1Char"/>
    <w:uiPriority w:val="9"/>
    <w:qFormat/>
    <w:rsid w:val="003263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3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263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3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3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3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3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3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3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63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3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3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3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3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3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3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3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3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63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63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3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3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63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63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63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63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3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3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6347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A43F3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5C7E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1"/>
      <w:szCs w:val="21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5C7EDD"/>
    <w:rPr>
      <w:rFonts w:ascii="Arial" w:eastAsia="Arial" w:hAnsi="Arial" w:cs="Arial"/>
      <w:kern w:val="0"/>
      <w:sz w:val="21"/>
      <w:szCs w:val="21"/>
      <w14:ligatures w14:val="none"/>
    </w:rPr>
  </w:style>
  <w:style w:type="table" w:styleId="TableGrid">
    <w:name w:val="Table Grid"/>
    <w:basedOn w:val="TableNormal"/>
    <w:uiPriority w:val="39"/>
    <w:rsid w:val="00FE7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1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1A6"/>
  </w:style>
  <w:style w:type="paragraph" w:styleId="Footer">
    <w:name w:val="footer"/>
    <w:basedOn w:val="Normal"/>
    <w:link w:val="FooterChar"/>
    <w:uiPriority w:val="99"/>
    <w:unhideWhenUsed/>
    <w:rsid w:val="005801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889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J.Huddock Technisonic</dc:creator>
  <cp:keywords/>
  <dc:description/>
  <cp:lastModifiedBy>Hailey Huddock</cp:lastModifiedBy>
  <cp:revision>3</cp:revision>
  <cp:lastPrinted>2026-05-11T18:14:00Z</cp:lastPrinted>
  <dcterms:created xsi:type="dcterms:W3CDTF">2026-06-10T17:15:00Z</dcterms:created>
  <dcterms:modified xsi:type="dcterms:W3CDTF">2026-06-10T19:25:00Z</dcterms:modified>
</cp:coreProperties>
</file>